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9F" w:rsidRDefault="002D5D9F" w:rsidP="00775E5D">
      <w:pPr>
        <w:spacing w:line="276" w:lineRule="auto"/>
        <w:ind w:firstLine="0"/>
        <w:jc w:val="center"/>
        <w:rPr>
          <w:rFonts w:cs="Times New Roman"/>
          <w:b/>
          <w:szCs w:val="28"/>
        </w:rPr>
      </w:pPr>
      <w:r w:rsidRPr="00CE092F">
        <w:rPr>
          <w:rFonts w:cs="Times New Roman"/>
          <w:b/>
          <w:szCs w:val="28"/>
        </w:rPr>
        <w:t xml:space="preserve">ТЕМА 1 ВСЕМИРНОЕ ХОЗЯЙСТВО И ВАЛЮТНО-КРЕДИТНЫЕ </w:t>
      </w:r>
    </w:p>
    <w:p w:rsidR="00775E5D" w:rsidRPr="00DB4D23" w:rsidRDefault="00775E5D" w:rsidP="00775E5D">
      <w:pPr>
        <w:spacing w:line="276" w:lineRule="auto"/>
        <w:ind w:firstLine="0"/>
        <w:jc w:val="center"/>
        <w:rPr>
          <w:rFonts w:ascii="Arial" w:hAnsi="Arial" w:cs="Arial"/>
          <w:b/>
        </w:rPr>
      </w:pPr>
    </w:p>
    <w:p w:rsidR="002D5D9F" w:rsidRPr="00DB4D23" w:rsidRDefault="002D5D9F" w:rsidP="002D5D9F">
      <w:pPr>
        <w:pStyle w:val="1"/>
        <w:spacing w:line="276" w:lineRule="auto"/>
        <w:ind w:firstLine="0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 w:val="32"/>
          <w:szCs w:val="28"/>
        </w:rPr>
        <w:t xml:space="preserve">1. </w:t>
      </w:r>
      <w:r w:rsidRPr="00DB4D23">
        <w:rPr>
          <w:rFonts w:cs="Times New Roman"/>
          <w:b/>
          <w:bCs/>
          <w:szCs w:val="26"/>
        </w:rPr>
        <w:t>Резидентами являются:</w:t>
      </w:r>
    </w:p>
    <w:p w:rsidR="002D5D9F" w:rsidRPr="00DB4D23" w:rsidRDefault="002D5D9F" w:rsidP="002D5D9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left="0" w:firstLine="709"/>
        <w:rPr>
          <w:szCs w:val="26"/>
        </w:rPr>
      </w:pPr>
      <w:r w:rsidRPr="00DB4D23">
        <w:rPr>
          <w:szCs w:val="26"/>
        </w:rPr>
        <w:t>физические лица, имеющие постоянное место жительства за рубежом;</w:t>
      </w:r>
    </w:p>
    <w:p w:rsidR="002D5D9F" w:rsidRPr="00DB4D23" w:rsidRDefault="002D5D9F" w:rsidP="002D5D9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филиалы и представительства нерезидентов в РФ;</w:t>
      </w:r>
    </w:p>
    <w:p w:rsidR="002D5D9F" w:rsidRPr="00DB4D23" w:rsidRDefault="002D5D9F" w:rsidP="002D5D9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юридические лица, созданные в соответствии с законодательством иностранных государств;</w:t>
      </w:r>
    </w:p>
    <w:p w:rsidR="002D5D9F" w:rsidRPr="00DB4D23" w:rsidRDefault="002D5D9F" w:rsidP="002D5D9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филиалы и представительства резидентов за рубежом.</w:t>
      </w:r>
    </w:p>
    <w:p w:rsidR="002D5D9F" w:rsidRPr="00DB4D23" w:rsidRDefault="002D5D9F" w:rsidP="002D5D9F">
      <w:pPr>
        <w:pStyle w:val="1"/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2. Нерезидентами могут считаться:</w:t>
      </w:r>
    </w:p>
    <w:p w:rsidR="002D5D9F" w:rsidRPr="00DB4D23" w:rsidRDefault="002D5D9F" w:rsidP="002D5D9F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физические лица, проживающие в РФ более 100 дней </w:t>
      </w:r>
    </w:p>
    <w:p w:rsidR="002D5D9F" w:rsidRPr="00DB4D23" w:rsidRDefault="002D5D9F" w:rsidP="002D5D9F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юридические лица, созданные на территории РФ в соответствии с российским законодательством; </w:t>
      </w:r>
    </w:p>
    <w:p w:rsidR="002D5D9F" w:rsidRPr="00DB4D23" w:rsidRDefault="002D5D9F" w:rsidP="002D5D9F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дипломатические и иные представительства иностранных государств в РФ </w:t>
      </w:r>
    </w:p>
    <w:p w:rsidR="002D5D9F" w:rsidRPr="00DB4D23" w:rsidRDefault="002D5D9F" w:rsidP="002D5D9F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Cs w:val="26"/>
        </w:rPr>
      </w:pPr>
      <w:r w:rsidRPr="00DB4D23">
        <w:rPr>
          <w:szCs w:val="26"/>
        </w:rPr>
        <w:t xml:space="preserve">физические лица, проживающие в РФ более 250 дней; </w:t>
      </w:r>
    </w:p>
    <w:p w:rsidR="002D5D9F" w:rsidRPr="00DB4D23" w:rsidRDefault="002D5D9F" w:rsidP="002D5D9F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Cs w:val="26"/>
        </w:rPr>
      </w:pPr>
      <w:r w:rsidRPr="00DB4D23">
        <w:rPr>
          <w:szCs w:val="26"/>
        </w:rPr>
        <w:t>филиалы и представительства резидентов за рубежом.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rPr>
          <w:szCs w:val="26"/>
        </w:rPr>
      </w:pPr>
      <w:r w:rsidRPr="00DB4D23">
        <w:rPr>
          <w:rFonts w:cs="Times New Roman"/>
          <w:b/>
          <w:bCs/>
          <w:szCs w:val="26"/>
        </w:rPr>
        <w:t>3. К органам валютного контроля в Российской Федерации относятся</w:t>
      </w:r>
      <w:r w:rsidRPr="00DB4D23">
        <w:rPr>
          <w:szCs w:val="26"/>
        </w:rPr>
        <w:t>:</w:t>
      </w:r>
    </w:p>
    <w:p w:rsidR="002D5D9F" w:rsidRPr="00DB4D23" w:rsidRDefault="002D5D9F" w:rsidP="002D5D9F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Министерство финансов РФ</w:t>
      </w:r>
    </w:p>
    <w:p w:rsidR="002D5D9F" w:rsidRPr="00DB4D23" w:rsidRDefault="002D5D9F" w:rsidP="002D5D9F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Министерство иностранных дел РФ,</w:t>
      </w:r>
    </w:p>
    <w:p w:rsidR="002D5D9F" w:rsidRPr="00DB4D23" w:rsidRDefault="002D5D9F" w:rsidP="002D5D9F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Центральный банк РФ</w:t>
      </w:r>
    </w:p>
    <w:p w:rsidR="002D5D9F" w:rsidRPr="00DB4D23" w:rsidRDefault="002D5D9F" w:rsidP="002D5D9F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Федеральная таможенная служба РФ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4. Субъектами отношений в рамках мирового хозяйства выступают:</w:t>
      </w:r>
    </w:p>
    <w:p w:rsidR="002D5D9F" w:rsidRPr="00DB4D23" w:rsidRDefault="002D5D9F" w:rsidP="002D5D9F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международные организации, </w:t>
      </w:r>
    </w:p>
    <w:p w:rsidR="002D5D9F" w:rsidRPr="00DB4D23" w:rsidRDefault="002D5D9F" w:rsidP="002D5D9F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национальные государства, </w:t>
      </w:r>
    </w:p>
    <w:p w:rsidR="002D5D9F" w:rsidRPr="00DB4D23" w:rsidRDefault="002D5D9F" w:rsidP="002D5D9F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органы государственной власти</w:t>
      </w:r>
    </w:p>
    <w:p w:rsidR="002D5D9F" w:rsidRPr="00DB4D23" w:rsidRDefault="002D5D9F" w:rsidP="002D5D9F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юридические</w:t>
      </w:r>
    </w:p>
    <w:p w:rsidR="002D5D9F" w:rsidRPr="00DB4D23" w:rsidRDefault="002D5D9F" w:rsidP="002D5D9F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физические лица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5. Определите причины развития процессов глобализации в экономике:</w:t>
      </w:r>
    </w:p>
    <w:p w:rsidR="002D5D9F" w:rsidRPr="00DB4D23" w:rsidRDefault="002D5D9F" w:rsidP="002D5D9F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характер международного разделения труда, отсутствие специализации стран на производстве отдельных товаров</w:t>
      </w:r>
    </w:p>
    <w:p w:rsidR="002D5D9F" w:rsidRPr="00DB4D23" w:rsidRDefault="002D5D9F" w:rsidP="002D5D9F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рост масштабов производства</w:t>
      </w:r>
    </w:p>
    <w:p w:rsidR="002D5D9F" w:rsidRPr="00DB4D23" w:rsidRDefault="002D5D9F" w:rsidP="002D5D9F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унификация требований к рабочей силе</w:t>
      </w:r>
    </w:p>
    <w:p w:rsidR="002D5D9F" w:rsidRPr="00DB4D23" w:rsidRDefault="002D5D9F" w:rsidP="002D5D9F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единая мировая инфраструктура товарных рынков</w:t>
      </w:r>
    </w:p>
    <w:p w:rsidR="002D5D9F" w:rsidRPr="00DB4D23" w:rsidRDefault="002D5D9F" w:rsidP="002D5D9F">
      <w:pPr>
        <w:pStyle w:val="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формирование международных экономических и политических организаций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6.Формами проявления политической интеграции являются</w:t>
      </w:r>
    </w:p>
    <w:p w:rsidR="002D5D9F" w:rsidRPr="00DB4D23" w:rsidRDefault="002D5D9F" w:rsidP="002D5D9F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формирование международных экономических и политических организаций</w:t>
      </w:r>
    </w:p>
    <w:p w:rsidR="002D5D9F" w:rsidRPr="00DB4D23" w:rsidRDefault="002D5D9F" w:rsidP="002D5D9F">
      <w:pPr>
        <w:pStyle w:val="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lastRenderedPageBreak/>
        <w:t>образование различных союзов и блоков, создаваемых с экономическими, а также военными и иными политическим целями</w:t>
      </w:r>
    </w:p>
    <w:p w:rsidR="002D5D9F" w:rsidRPr="00DB4D23" w:rsidRDefault="002D5D9F" w:rsidP="002D5D9F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проведение различного рода совещаний и встреч, как на двусторонней, так и на многосторонней основе</w:t>
      </w:r>
    </w:p>
    <w:p w:rsidR="002D5D9F" w:rsidRPr="00DB4D23" w:rsidRDefault="002D5D9F" w:rsidP="002D5D9F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унификация норм права</w:t>
      </w:r>
    </w:p>
    <w:p w:rsidR="002D5D9F" w:rsidRPr="00DB4D23" w:rsidRDefault="002D5D9F" w:rsidP="002D5D9F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создание единой мировой инфраструктуры товарных рынков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7. Причины возникающих противоречий и дезинтеграции состоят в следующем:</w:t>
      </w:r>
    </w:p>
    <w:p w:rsidR="002D5D9F" w:rsidRPr="00DB4D23" w:rsidRDefault="002D5D9F" w:rsidP="002D5D9F">
      <w:pPr>
        <w:pStyle w:val="1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экономическое неравенство между странами</w:t>
      </w:r>
    </w:p>
    <w:p w:rsidR="002D5D9F" w:rsidRPr="00DB4D23" w:rsidRDefault="002D5D9F" w:rsidP="002D5D9F">
      <w:pPr>
        <w:pStyle w:val="1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политическое неравенство</w:t>
      </w:r>
    </w:p>
    <w:p w:rsidR="002D5D9F" w:rsidRPr="00DB4D23" w:rsidRDefault="002D5D9F" w:rsidP="002D5D9F">
      <w:pPr>
        <w:pStyle w:val="1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усиление международной бюрократии и неэффективность международных институтов</w:t>
      </w:r>
    </w:p>
    <w:p w:rsidR="002D5D9F" w:rsidRPr="00DB4D23" w:rsidRDefault="002D5D9F" w:rsidP="002D5D9F">
      <w:pPr>
        <w:pStyle w:val="1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терроризм</w:t>
      </w:r>
    </w:p>
    <w:p w:rsidR="002D5D9F" w:rsidRPr="00DB4D23" w:rsidRDefault="002D5D9F" w:rsidP="002D5D9F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образование различных союзов и блоков, создаваемых с военными и иными политическим целями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8</w:t>
      </w:r>
      <w:r w:rsidRPr="00DB4D23">
        <w:rPr>
          <w:rFonts w:cs="Times New Roman"/>
          <w:b/>
          <w:bCs/>
          <w:szCs w:val="26"/>
        </w:rPr>
        <w:t>. Понятие валютных ценностей включает в себя:</w:t>
      </w:r>
    </w:p>
    <w:p w:rsidR="002D5D9F" w:rsidRPr="00DB4D23" w:rsidRDefault="002D5D9F" w:rsidP="002D5D9F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иностранную валюту</w:t>
      </w:r>
    </w:p>
    <w:p w:rsidR="002D5D9F" w:rsidRPr="00DB4D23" w:rsidRDefault="002D5D9F" w:rsidP="002D5D9F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ценные бумаги, номинированные в иностранной валюте</w:t>
      </w:r>
    </w:p>
    <w:p w:rsidR="002D5D9F" w:rsidRPr="00DB4D23" w:rsidRDefault="002D5D9F" w:rsidP="002D5D9F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драгоценные металлы</w:t>
      </w:r>
    </w:p>
    <w:p w:rsidR="002D5D9F" w:rsidRPr="00DB4D23" w:rsidRDefault="002D5D9F" w:rsidP="002D5D9F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 xml:space="preserve">валюту Российской Федерации </w:t>
      </w:r>
    </w:p>
    <w:p w:rsidR="002D5D9F" w:rsidRPr="00DB4D23" w:rsidRDefault="002D5D9F" w:rsidP="002D5D9F">
      <w:pPr>
        <w:pStyle w:val="1"/>
        <w:numPr>
          <w:ilvl w:val="0"/>
          <w:numId w:val="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ювелирные изделия</w:t>
      </w:r>
    </w:p>
    <w:p w:rsidR="002D5D9F" w:rsidRPr="00DB4D23" w:rsidRDefault="002D5D9F" w:rsidP="002D5D9F">
      <w:pPr>
        <w:pStyle w:val="1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9</w:t>
      </w:r>
      <w:r w:rsidRPr="00DB4D23">
        <w:rPr>
          <w:rFonts w:cs="Times New Roman"/>
          <w:b/>
          <w:bCs/>
          <w:szCs w:val="26"/>
        </w:rPr>
        <w:t>. Понятие валютных операций включает отношения, возникающие по поводу:</w:t>
      </w:r>
    </w:p>
    <w:p w:rsidR="002D5D9F" w:rsidRPr="00DB4D23" w:rsidRDefault="002D5D9F" w:rsidP="002D5D9F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перехода права собственности и иных вещных прав на валютные ценности</w:t>
      </w:r>
    </w:p>
    <w:p w:rsidR="002D5D9F" w:rsidRPr="00DB4D23" w:rsidRDefault="002D5D9F" w:rsidP="002D5D9F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использования в качестве средства платежа иностранной валюты и платежных документов в иностранной валюте;</w:t>
      </w:r>
    </w:p>
    <w:p w:rsidR="002D5D9F" w:rsidRPr="00DB4D23" w:rsidRDefault="002D5D9F" w:rsidP="002D5D9F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ввоза и пересылки в РФ, а также вывоза и пересылки из РФ валютных ценностей;</w:t>
      </w:r>
    </w:p>
    <w:p w:rsidR="002D5D9F" w:rsidRPr="00DB4D23" w:rsidRDefault="002D5D9F" w:rsidP="002D5D9F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осуществления международных денежных переводов;</w:t>
      </w:r>
    </w:p>
    <w:p w:rsidR="002D5D9F" w:rsidRPr="00DB4D23" w:rsidRDefault="002D5D9F" w:rsidP="002D5D9F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осуществления расчетов между резидентами и нерезидентами в валюте РФ;</w:t>
      </w:r>
    </w:p>
    <w:p w:rsidR="002D5D9F" w:rsidRPr="00DB4D23" w:rsidRDefault="002D5D9F" w:rsidP="002D5D9F">
      <w:pPr>
        <w:pStyle w:val="1"/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осуществления расчетов между нерезидентами в валюте РФ</w:t>
      </w:r>
    </w:p>
    <w:p w:rsidR="002D5D9F" w:rsidRPr="00DB4D23" w:rsidRDefault="002D5D9F" w:rsidP="002D5D9F">
      <w:pPr>
        <w:pStyle w:val="1"/>
        <w:tabs>
          <w:tab w:val="left" w:pos="1134"/>
        </w:tabs>
        <w:spacing w:line="276" w:lineRule="auto"/>
        <w:ind w:left="709" w:firstLine="0"/>
        <w:jc w:val="both"/>
        <w:rPr>
          <w:szCs w:val="26"/>
        </w:rPr>
      </w:pPr>
      <w:bookmarkStart w:id="0" w:name="_GoBack"/>
      <w:bookmarkEnd w:id="0"/>
    </w:p>
    <w:sectPr w:rsidR="002D5D9F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ADE"/>
    <w:multiLevelType w:val="hybridMultilevel"/>
    <w:tmpl w:val="2870A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B303B"/>
    <w:multiLevelType w:val="hybridMultilevel"/>
    <w:tmpl w:val="2A9E78D8"/>
    <w:lvl w:ilvl="0" w:tplc="2CB4581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E1A0433"/>
    <w:multiLevelType w:val="hybridMultilevel"/>
    <w:tmpl w:val="AB1E1FFE"/>
    <w:lvl w:ilvl="0" w:tplc="21ECB98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5DA51AA"/>
    <w:multiLevelType w:val="hybridMultilevel"/>
    <w:tmpl w:val="65A6F77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BBC17DB"/>
    <w:multiLevelType w:val="multilevel"/>
    <w:tmpl w:val="242CFF9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2C200999"/>
    <w:multiLevelType w:val="hybridMultilevel"/>
    <w:tmpl w:val="EBFCB6FA"/>
    <w:lvl w:ilvl="0" w:tplc="222653A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8793560"/>
    <w:multiLevelType w:val="hybridMultilevel"/>
    <w:tmpl w:val="0AB0661A"/>
    <w:lvl w:ilvl="0" w:tplc="8F5C3DA2">
      <w:start w:val="1"/>
      <w:numFmt w:val="upperLetter"/>
      <w:lvlText w:val="%1."/>
      <w:lvlJc w:val="left"/>
      <w:pPr>
        <w:ind w:left="12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7" w15:restartNumberingAfterBreak="0">
    <w:nsid w:val="3C2E7233"/>
    <w:multiLevelType w:val="hybridMultilevel"/>
    <w:tmpl w:val="BD26F55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D227363"/>
    <w:multiLevelType w:val="hybridMultilevel"/>
    <w:tmpl w:val="CA20B68C"/>
    <w:lvl w:ilvl="0" w:tplc="D26031F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22427F5"/>
    <w:multiLevelType w:val="hybridMultilevel"/>
    <w:tmpl w:val="54469428"/>
    <w:lvl w:ilvl="0" w:tplc="1932ECA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3AC6715"/>
    <w:multiLevelType w:val="hybridMultilevel"/>
    <w:tmpl w:val="C472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4E6F"/>
    <w:multiLevelType w:val="hybridMultilevel"/>
    <w:tmpl w:val="7CD0B9EC"/>
    <w:lvl w:ilvl="0" w:tplc="983A8D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6BA74675"/>
    <w:multiLevelType w:val="hybridMultilevel"/>
    <w:tmpl w:val="6BD64FB6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 w15:restartNumberingAfterBreak="0">
    <w:nsid w:val="7A05568A"/>
    <w:multiLevelType w:val="hybridMultilevel"/>
    <w:tmpl w:val="4AC6042E"/>
    <w:lvl w:ilvl="0" w:tplc="5FB87A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7FCD397B"/>
    <w:multiLevelType w:val="hybridMultilevel"/>
    <w:tmpl w:val="DD32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44"/>
    <w:rsid w:val="00082444"/>
    <w:rsid w:val="00250A3C"/>
    <w:rsid w:val="00263CB9"/>
    <w:rsid w:val="002D5D9F"/>
    <w:rsid w:val="00775E5D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0C7F9-DC61-48FE-95AC-917C4F3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9F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D5D9F"/>
  </w:style>
  <w:style w:type="character" w:styleId="a3">
    <w:name w:val="Hyperlink"/>
    <w:uiPriority w:val="99"/>
    <w:rsid w:val="002D5D9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D5D9F"/>
    <w:pPr>
      <w:spacing w:after="120"/>
      <w:ind w:firstLine="0"/>
    </w:pPr>
    <w:rPr>
      <w:rFonts w:ascii="Letter Gothic" w:hAnsi="Letter Gothic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2D5D9F"/>
    <w:rPr>
      <w:rFonts w:ascii="Letter Gothic" w:eastAsia="Times New Roman" w:hAnsi="Letter Gothic" w:cs="Times New Roman"/>
      <w:sz w:val="24"/>
      <w:szCs w:val="24"/>
      <w:lang w:val="x-none" w:eastAsia="x-none"/>
    </w:rPr>
  </w:style>
  <w:style w:type="paragraph" w:customStyle="1" w:styleId="2">
    <w:name w:val="Стиль2"/>
    <w:basedOn w:val="1"/>
    <w:rsid w:val="002D5D9F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  <w:style w:type="character" w:customStyle="1" w:styleId="apple-converted-space">
    <w:name w:val="apple-converted-space"/>
    <w:rsid w:val="002D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2020-04-09T12:24:00Z</dcterms:created>
  <dcterms:modified xsi:type="dcterms:W3CDTF">2020-04-09T12:34:00Z</dcterms:modified>
</cp:coreProperties>
</file>